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9A" w:rsidRPr="00B13F16" w:rsidRDefault="00D5409A">
      <w:pPr>
        <w:rPr>
          <w:b/>
        </w:rPr>
      </w:pPr>
      <w:r w:rsidRPr="00B13F16">
        <w:rPr>
          <w:b/>
        </w:rPr>
        <w:t>Summary of garbled audio during the Q &amp; A discussion—Meeting the Needs of English Language Learners (ELLs) through School Improvement, Tues., August 28, 2012</w:t>
      </w:r>
    </w:p>
    <w:p w:rsidR="00CA1E39" w:rsidRDefault="00757A88">
      <w:r>
        <w:t>Time stamp: 47:29</w:t>
      </w:r>
      <w:r w:rsidR="00B13F16">
        <w:t xml:space="preserve"> through 51:19</w:t>
      </w:r>
    </w:p>
    <w:p w:rsidR="00F565B3" w:rsidRDefault="00F565B3">
      <w:r>
        <w:t>[Audio problems begin]</w:t>
      </w:r>
    </w:p>
    <w:p w:rsidR="00D5409A" w:rsidRDefault="00757A88">
      <w:r>
        <w:t>Tom Ker</w:t>
      </w:r>
      <w:r w:rsidR="00B13F16">
        <w:t>i</w:t>
      </w:r>
      <w:r>
        <w:t xml:space="preserve">ns </w:t>
      </w:r>
      <w:r w:rsidR="00B13F16">
        <w:t xml:space="preserve">(CII and moderator) </w:t>
      </w:r>
      <w:r>
        <w:t xml:space="preserve">complimented Jayne Sowers’ </w:t>
      </w:r>
      <w:r w:rsidR="00B13F16">
        <w:t xml:space="preserve">(Great Lakes East Comprehensive Center) </w:t>
      </w:r>
      <w:r>
        <w:t xml:space="preserve">presentation and noted that </w:t>
      </w:r>
      <w:r w:rsidR="00B13F16">
        <w:t>it is</w:t>
      </w:r>
      <w:r>
        <w:t xml:space="preserve"> similar to the work that he and Susan Hanes have done </w:t>
      </w:r>
      <w:r w:rsidR="00D5409A">
        <w:t xml:space="preserve">with the </w:t>
      </w:r>
      <w:r w:rsidR="00D5409A">
        <w:rPr>
          <w:i/>
        </w:rPr>
        <w:t>Evaluating and Improving the SEA System of Recognition, Accountability and Support</w:t>
      </w:r>
      <w:r w:rsidR="00D5409A">
        <w:t xml:space="preserve">, which has recently been updated and is now available at </w:t>
      </w:r>
      <w:hyperlink r:id="rId5" w:history="1">
        <w:r w:rsidR="00D5409A" w:rsidRPr="00FC57DE">
          <w:rPr>
            <w:rStyle w:val="Hyperlink"/>
          </w:rPr>
          <w:t>http://www.centerii.org/survey</w:t>
        </w:r>
      </w:hyperlink>
      <w:r w:rsidR="00D5409A">
        <w:t>. A link to the resource is also available on the NNSSIL website—</w:t>
      </w:r>
      <w:hyperlink r:id="rId6" w:history="1">
        <w:r w:rsidR="00D5409A" w:rsidRPr="00D5409A">
          <w:rPr>
            <w:rStyle w:val="Hyperlink"/>
          </w:rPr>
          <w:t>http://www.centerii.org/leaders</w:t>
        </w:r>
      </w:hyperlink>
      <w:r w:rsidR="00D5409A">
        <w:t>. The document also includes ESEA flexibility waiver requirements.</w:t>
      </w:r>
    </w:p>
    <w:p w:rsidR="00D5409A" w:rsidRDefault="00D5409A">
      <w:r>
        <w:t>Tom then had a follow-up question for Reyna</w:t>
      </w:r>
      <w:r w:rsidR="00B13F16">
        <w:t xml:space="preserve"> Hernandez (ISBE)</w:t>
      </w:r>
      <w:r>
        <w:t xml:space="preserve"> regarding slide # 3 which shows </w:t>
      </w:r>
      <w:r w:rsidR="002C0F8C">
        <w:t>ELL participation rates. He asked: Why is the ELL participation rate in high school and middle school so much lower than in elementary school?</w:t>
      </w:r>
    </w:p>
    <w:p w:rsidR="002C0F8C" w:rsidRDefault="002C0F8C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9A" w:rsidRDefault="002C0F8C">
      <w:r>
        <w:t xml:space="preserve">Reyna responded that </w:t>
      </w:r>
      <w:r w:rsidR="00E36531">
        <w:t>in Illinois they do allow for development English language instruction where students are learning multiple languages</w:t>
      </w:r>
      <w:r w:rsidR="00F565B3">
        <w:t xml:space="preserve"> simultaneously</w:t>
      </w:r>
      <w:r w:rsidR="00E36531">
        <w:t xml:space="preserve">. However the baseline program is a transitional program </w:t>
      </w:r>
      <w:r w:rsidR="00B13F16">
        <w:t>in which</w:t>
      </w:r>
      <w:r w:rsidR="00E36531">
        <w:t xml:space="preserve"> students receive at least three years of ELL instruction and then they exit the program once they are proficient in English. Most of the children enter the p</w:t>
      </w:r>
      <w:r w:rsidR="00B13F16">
        <w:t xml:space="preserve">rogram when they are very young, and therefore exit during their elementary </w:t>
      </w:r>
      <w:r w:rsidR="00F565B3">
        <w:t xml:space="preserve">school </w:t>
      </w:r>
      <w:r w:rsidR="00B13F16">
        <w:t>years.</w:t>
      </w:r>
      <w:r w:rsidR="00E36531">
        <w:t xml:space="preserve"> Those older children who enter high school are mostly newcomers, and they have a very different way of learning</w:t>
      </w:r>
      <w:r w:rsidR="00B13F16">
        <w:t>.  The</w:t>
      </w:r>
      <w:r w:rsidR="00E36531">
        <w:t xml:space="preserve"> state </w:t>
      </w:r>
      <w:r w:rsidR="00B13F16">
        <w:t>does have long-term ELLs</w:t>
      </w:r>
      <w:r w:rsidR="00E36531">
        <w:t xml:space="preserve"> </w:t>
      </w:r>
      <w:r w:rsidR="00964461">
        <w:lastRenderedPageBreak/>
        <w:t>who do not become proficient</w:t>
      </w:r>
      <w:r w:rsidR="00B13F16">
        <w:t>. This phenomenon</w:t>
      </w:r>
      <w:r w:rsidR="00964461">
        <w:t xml:space="preserve"> generally </w:t>
      </w:r>
      <w:r w:rsidR="00B13F16">
        <w:t>raises</w:t>
      </w:r>
      <w:r w:rsidR="00964461">
        <w:t xml:space="preserve"> a red flag for additional assessments and supports for those children.</w:t>
      </w:r>
    </w:p>
    <w:p w:rsidR="00964461" w:rsidRDefault="00964461">
      <w:r>
        <w:t xml:space="preserve">Tom then </w:t>
      </w:r>
      <w:r w:rsidR="00B13F16">
        <w:t>beg</w:t>
      </w:r>
      <w:r w:rsidR="00F15A42">
        <w:t>an</w:t>
      </w:r>
      <w:r w:rsidR="00B13F16">
        <w:t xml:space="preserve"> with questions submitted in advance, starting with two questions</w:t>
      </w:r>
      <w:r>
        <w:t xml:space="preserve"> from Idaho’s Steve Underwood: </w:t>
      </w:r>
      <w:bookmarkStart w:id="0" w:name="_GoBack"/>
      <w:bookmarkEnd w:id="0"/>
    </w:p>
    <w:p w:rsidR="00964461" w:rsidRDefault="00964461" w:rsidP="00964461">
      <w:r>
        <w:t>•</w:t>
      </w:r>
      <w:r>
        <w:tab/>
        <w:t xml:space="preserve">In what ways is each presenter involved in the general school and/or improvement planning requirements required for ESEA (and now the waiver)?  </w:t>
      </w:r>
    </w:p>
    <w:p w:rsidR="00964461" w:rsidRDefault="00964461" w:rsidP="00964461">
      <w:r>
        <w:t>•</w:t>
      </w:r>
      <w:r>
        <w:tab/>
        <w:t>In the school and/or district improvement planning that they do, how do they go about developing an improvement plan that is both system-wide, representing all students, as well as specific enough to address ELs?</w:t>
      </w:r>
    </w:p>
    <w:p w:rsidR="00F565B3" w:rsidRDefault="00F565B3" w:rsidP="00964461">
      <w:r>
        <w:t>[Audio problems resolved]</w:t>
      </w:r>
    </w:p>
    <w:p w:rsidR="00D5409A" w:rsidRDefault="00D5409A"/>
    <w:p w:rsidR="00D5409A" w:rsidRDefault="00D5409A"/>
    <w:p w:rsidR="00D5409A" w:rsidRDefault="00D5409A"/>
    <w:p w:rsidR="00D5409A" w:rsidRDefault="00D5409A"/>
    <w:p w:rsidR="00D5409A" w:rsidRDefault="00D5409A"/>
    <w:p w:rsidR="00D5409A" w:rsidRPr="00D5409A" w:rsidRDefault="00D5409A"/>
    <w:sectPr w:rsidR="00D5409A" w:rsidRPr="00D5409A" w:rsidSect="00CA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88"/>
    <w:rsid w:val="000E2523"/>
    <w:rsid w:val="002C0F8C"/>
    <w:rsid w:val="00757A88"/>
    <w:rsid w:val="00964461"/>
    <w:rsid w:val="00B13F16"/>
    <w:rsid w:val="00CA1E39"/>
    <w:rsid w:val="00D5409A"/>
    <w:rsid w:val="00E36531"/>
    <w:rsid w:val="00F15A42"/>
    <w:rsid w:val="00F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0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0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erii.org/leaders" TargetMode="External"/><Relationship Id="rId5" Type="http://schemas.openxmlformats.org/officeDocument/2006/relationships/hyperlink" Target="http://www.centerii.org/surv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de las Alas</dc:creator>
  <cp:lastModifiedBy>Nina de las Alas</cp:lastModifiedBy>
  <cp:revision>3</cp:revision>
  <dcterms:created xsi:type="dcterms:W3CDTF">2012-08-30T15:39:00Z</dcterms:created>
  <dcterms:modified xsi:type="dcterms:W3CDTF">2012-08-30T15:40:00Z</dcterms:modified>
</cp:coreProperties>
</file>